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1028700"/>
            <wp:effectExtent b="0" l="0" r="0" t="0"/>
            <wp:docPr id="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Procedimentos para a entrega à direção das atas, PTT e outros documentos em que é necessário assinatura do DT e/ou secretário.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Dependendo dos intervenientes usarem ou não a assinatura digital certificada para assinarem documentos, existem diferentes cenários:</w:t>
      </w:r>
    </w:p>
    <w:p w:rsidR="00000000" w:rsidDel="00000000" w:rsidP="00000000" w:rsidRDefault="00000000" w:rsidRPr="00000000" w14:paraId="00000008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line="36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Cenário 1: DT e secretário com assinatura digital certificada (Chave móvel digital ou Cartão de Cidadão);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line="36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Cenário 2: DT ou secretário sem assinatura digital…</w:t>
      </w:r>
    </w:p>
    <w:p w:rsidR="00000000" w:rsidDel="00000000" w:rsidP="00000000" w:rsidRDefault="00000000" w:rsidRPr="00000000" w14:paraId="0000000B">
      <w:pPr>
        <w:numPr>
          <w:ilvl w:val="1"/>
          <w:numId w:val="4"/>
        </w:numPr>
        <w:spacing w:line="360" w:lineRule="auto"/>
        <w:ind w:left="144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Cenário 2.1. … mas um dos intervenientes tem assinatura digital com Cartão de cidadão;</w:t>
      </w:r>
    </w:p>
    <w:p w:rsidR="00000000" w:rsidDel="00000000" w:rsidP="00000000" w:rsidRDefault="00000000" w:rsidRPr="00000000" w14:paraId="0000000C">
      <w:pPr>
        <w:numPr>
          <w:ilvl w:val="1"/>
          <w:numId w:val="4"/>
        </w:numPr>
        <w:spacing w:line="360" w:lineRule="auto"/>
        <w:ind w:left="144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Cenário 2.2. … mas DT ou secretário têm (apenas) assinatura digital com Chave móvel digital;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line="36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Cenário 3. DT e secretário sem assinatura digital.</w:t>
      </w:r>
    </w:p>
    <w:p w:rsidR="00000000" w:rsidDel="00000000" w:rsidP="00000000" w:rsidRDefault="00000000" w:rsidRPr="00000000" w14:paraId="0000000E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No final do documento encontra-se explicado passo a passo o processo de digitalização dos documentos assinados e rubricados usando uma das máquinas multifunções junto aos gabinetes dos DT ou Sala de Professores: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Opção 1 - Digitalizar e enviar o ficheiro PDF resultante por e-mail;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Opção 2 - Digitalizar e armazenar o ficheiro PDF resultante numa PEN USB.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Cenário 1:</w:t>
      </w:r>
    </w:p>
    <w:p w:rsidR="00000000" w:rsidDel="00000000" w:rsidP="00000000" w:rsidRDefault="00000000" w:rsidRPr="00000000" w14:paraId="0000001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DT e secretário com assinatura digital certificada (Chave móvel digital ou Cartão de Cidadão):</w:t>
      </w:r>
    </w:p>
    <w:p w:rsidR="00000000" w:rsidDel="00000000" w:rsidP="00000000" w:rsidRDefault="00000000" w:rsidRPr="00000000" w14:paraId="00000016">
      <w:pPr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Entrega apenas em formato digital.</w:t>
      </w:r>
    </w:p>
    <w:p w:rsidR="00000000" w:rsidDel="00000000" w:rsidP="00000000" w:rsidRDefault="00000000" w:rsidRPr="00000000" w14:paraId="00000017">
      <w:pPr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Não é necessário entregar impresso em papel.</w:t>
      </w:r>
    </w:p>
    <w:p w:rsidR="00000000" w:rsidDel="00000000" w:rsidP="00000000" w:rsidRDefault="00000000" w:rsidRPr="00000000" w14:paraId="00000018">
      <w:pPr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O(s) documento(s) são armazenados pela direção unicamente em formato digital.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Procedimentos: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1 -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Gerar</w:t>
      </w:r>
      <w:r w:rsidDel="00000000" w:rsidR="00000000" w:rsidRPr="00000000">
        <w:rPr>
          <w:rtl w:val="0"/>
        </w:rPr>
        <w:t xml:space="preserve"> o </w:t>
      </w:r>
      <w:r w:rsidDel="00000000" w:rsidR="00000000" w:rsidRPr="00000000">
        <w:rPr>
          <w:rtl w:val="0"/>
        </w:rPr>
        <w:t xml:space="preserve">ficheiro PDF de cada documento com o nome convencionado, por exemplo, ATA-10A-CT-1P;</w:t>
      </w:r>
    </w:p>
    <w:p w:rsidR="00000000" w:rsidDel="00000000" w:rsidP="00000000" w:rsidRDefault="00000000" w:rsidRPr="00000000" w14:paraId="0000001C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2 - Assinar </w:t>
      </w:r>
      <w:r w:rsidDel="00000000" w:rsidR="00000000" w:rsidRPr="00000000">
        <w:rPr>
          <w:rtl w:val="0"/>
        </w:rPr>
        <w:t xml:space="preserve">digitalmente cada ficheiro PDF pelo(s) interveniente(s);</w:t>
      </w:r>
    </w:p>
    <w:p w:rsidR="00000000" w:rsidDel="00000000" w:rsidP="00000000" w:rsidRDefault="00000000" w:rsidRPr="00000000" w14:paraId="0000001D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3 - Enviar </w:t>
      </w:r>
      <w:r w:rsidDel="00000000" w:rsidR="00000000" w:rsidRPr="00000000">
        <w:rPr>
          <w:rtl w:val="0"/>
        </w:rPr>
        <w:t xml:space="preserve">o(s) documento(s)</w:t>
      </w:r>
      <w:r w:rsidDel="00000000" w:rsidR="00000000" w:rsidRPr="00000000">
        <w:rPr>
          <w:rtl w:val="0"/>
        </w:rPr>
        <w:t xml:space="preserve"> num e-mail único para …..</w:t>
      </w:r>
      <w:r w:rsidDel="00000000" w:rsidR="00000000" w:rsidRPr="00000000">
        <w:rPr>
          <w:rtl w:val="0"/>
        </w:rPr>
        <w:t xml:space="preserve">@espalmela.net</w:t>
      </w:r>
      <w:r w:rsidDel="00000000" w:rsidR="00000000" w:rsidRPr="00000000">
        <w:rPr>
          <w:rtl w:val="0"/>
        </w:rPr>
        <w:t xml:space="preserve"> com o assunto: ATA e PTT (ano-turma) (1.º/2.º/3.º período).</w:t>
      </w:r>
    </w:p>
    <w:p w:rsidR="00000000" w:rsidDel="00000000" w:rsidP="00000000" w:rsidRDefault="00000000" w:rsidRPr="00000000" w14:paraId="0000001E">
      <w:pPr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left="72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Nota: Não carregar no E360 os documentos referentes às reuniões de Conselho de Turma de avaliação do 1.º período de 22/23 e seguintes.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right="1092.9921259842524" w:firstLine="1133.8582677165357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Cenário 2: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DT ou secretário sem assinatura digital…</w:t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Cenário 2.1.</w:t>
      </w:r>
      <w:r w:rsidDel="00000000" w:rsidR="00000000" w:rsidRPr="00000000">
        <w:rPr>
          <w:sz w:val="24"/>
          <w:szCs w:val="24"/>
          <w:rtl w:val="0"/>
        </w:rPr>
        <w:t xml:space="preserve"> … mas um dos intervenientes tem assinatura digital com Cartão de cidadão (assinatura digital do cartão ativada, onde a assinatura autógrafa é mostrada junto às informações do titular).</w:t>
      </w:r>
    </w:p>
    <w:p w:rsidR="00000000" w:rsidDel="00000000" w:rsidP="00000000" w:rsidRDefault="00000000" w:rsidRPr="00000000" w14:paraId="0000002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Neste cenário, um dos intervenientes pode assinar digitalmente o documento visto que a sua assinatura digital inclui a assinatura autógrafa. Essa assinatura continua a ter validade mesmo com o documento impresso.</w:t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Exemplos:</w:t>
      </w:r>
    </w:p>
    <w:p w:rsidR="00000000" w:rsidDel="00000000" w:rsidP="00000000" w:rsidRDefault="00000000" w:rsidRPr="00000000" w14:paraId="0000002B">
      <w:pPr>
        <w:ind w:left="566.9291338582675" w:firstLine="0"/>
        <w:rPr/>
      </w:pPr>
      <w:r w:rsidDel="00000000" w:rsidR="00000000" w:rsidRPr="00000000">
        <w:rPr>
          <w:rtl w:val="0"/>
        </w:rPr>
        <w:t xml:space="preserve">Sem assinatura autógrafa: </w:t>
        <w:tab/>
        <w:tab/>
        <w:tab/>
        <w:tab/>
        <w:t xml:space="preserve">   Com assinatura autógrafa:</w:t>
      </w:r>
    </w:p>
    <w:p w:rsidR="00000000" w:rsidDel="00000000" w:rsidP="00000000" w:rsidRDefault="00000000" w:rsidRPr="00000000" w14:paraId="0000002C">
      <w:pPr>
        <w:ind w:left="566.9291338582675" w:firstLine="0"/>
        <w:rPr/>
      </w:pPr>
      <w:r w:rsidDel="00000000" w:rsidR="00000000" w:rsidRPr="00000000">
        <w:rPr/>
        <w:drawing>
          <wp:inline distB="114300" distT="114300" distL="114300" distR="114300">
            <wp:extent cx="1739900" cy="953766"/>
            <wp:effectExtent b="0" l="0" r="0" t="0"/>
            <wp:docPr id="2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7098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9537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520130" cy="884047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0130" cy="884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/>
        <w:drawing>
          <wp:inline distB="114300" distT="114300" distL="114300" distR="114300">
            <wp:extent cx="2412638" cy="105010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2638" cy="1050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  <w:t xml:space="preserve">Procedimentos:</w:t>
      </w:r>
    </w:p>
    <w:p w:rsidR="00000000" w:rsidDel="00000000" w:rsidP="00000000" w:rsidRDefault="00000000" w:rsidRPr="00000000" w14:paraId="00000030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1 - Gerar o </w:t>
      </w:r>
      <w:r w:rsidDel="00000000" w:rsidR="00000000" w:rsidRPr="00000000">
        <w:rPr>
          <w:rtl w:val="0"/>
        </w:rPr>
        <w:t xml:space="preserve">ficheiro PDF de cada documento;</w:t>
      </w:r>
    </w:p>
    <w:p w:rsidR="00000000" w:rsidDel="00000000" w:rsidP="00000000" w:rsidRDefault="00000000" w:rsidRPr="00000000" w14:paraId="00000031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2 - </w:t>
      </w:r>
      <w:r w:rsidDel="00000000" w:rsidR="00000000" w:rsidRPr="00000000">
        <w:rPr>
          <w:rtl w:val="0"/>
        </w:rPr>
        <w:t xml:space="preserve">Apenas pelo interveniente que possui assinatura digital do cartão ativada:</w:t>
        <w:br w:type="textWrapping"/>
        <w:t xml:space="preserve">         </w:t>
      </w:r>
      <w:r w:rsidDel="00000000" w:rsidR="00000000" w:rsidRPr="00000000">
        <w:rPr>
          <w:b w:val="1"/>
          <w:rtl w:val="0"/>
        </w:rPr>
        <w:t xml:space="preserve">Assinar </w:t>
      </w:r>
      <w:r w:rsidDel="00000000" w:rsidR="00000000" w:rsidRPr="00000000">
        <w:rPr>
          <w:rtl w:val="0"/>
        </w:rPr>
        <w:t xml:space="preserve">digitalmente cada ficheiro PDF;</w:t>
      </w:r>
    </w:p>
    <w:p w:rsidR="00000000" w:rsidDel="00000000" w:rsidP="00000000" w:rsidRDefault="00000000" w:rsidRPr="00000000" w14:paraId="00000032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3 -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Imprimir </w:t>
      </w:r>
      <w:r w:rsidDel="00000000" w:rsidR="00000000" w:rsidRPr="00000000">
        <w:rPr>
          <w:rtl w:val="0"/>
        </w:rPr>
        <w:t xml:space="preserve">o(s) documento(s) frente e verso;</w:t>
      </w:r>
    </w:p>
    <w:p w:rsidR="00000000" w:rsidDel="00000000" w:rsidP="00000000" w:rsidRDefault="00000000" w:rsidRPr="00000000" w14:paraId="00000033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4 -</w:t>
      </w:r>
      <w:r w:rsidDel="00000000" w:rsidR="00000000" w:rsidRPr="00000000">
        <w:rPr>
          <w:rtl w:val="0"/>
        </w:rPr>
        <w:t xml:space="preserve"> Apenas pelo interveniente sem assinatura digital:</w:t>
        <w:br w:type="textWrapping"/>
        <w:t xml:space="preserve">         </w:t>
      </w:r>
      <w:r w:rsidDel="00000000" w:rsidR="00000000" w:rsidRPr="00000000">
        <w:rPr>
          <w:b w:val="1"/>
          <w:rtl w:val="0"/>
        </w:rPr>
        <w:t xml:space="preserve">Assinar </w:t>
      </w:r>
      <w:r w:rsidDel="00000000" w:rsidR="00000000" w:rsidRPr="00000000">
        <w:rPr>
          <w:rtl w:val="0"/>
        </w:rPr>
        <w:t xml:space="preserve">o(s) documento(s) nos locais indicados e rubricar todas as páginas;</w:t>
      </w:r>
    </w:p>
    <w:p w:rsidR="00000000" w:rsidDel="00000000" w:rsidP="00000000" w:rsidRDefault="00000000" w:rsidRPr="00000000" w14:paraId="00000034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5 -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Digitalizar </w:t>
      </w:r>
      <w:r w:rsidDel="00000000" w:rsidR="00000000" w:rsidRPr="00000000">
        <w:rPr>
          <w:rtl w:val="0"/>
        </w:rPr>
        <w:t xml:space="preserve">o(s) documento(s);</w:t>
      </w:r>
    </w:p>
    <w:p w:rsidR="00000000" w:rsidDel="00000000" w:rsidP="00000000" w:rsidRDefault="00000000" w:rsidRPr="00000000" w14:paraId="00000035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6 - Alterar</w:t>
      </w:r>
      <w:r w:rsidDel="00000000" w:rsidR="00000000" w:rsidRPr="00000000">
        <w:rPr>
          <w:rtl w:val="0"/>
        </w:rPr>
        <w:t xml:space="preserve"> o nome do(s) ficheiro(s) resultante(s) para o nome convencionado, por exemplo, ATA-10A-CT-1P;</w:t>
      </w:r>
    </w:p>
    <w:p w:rsidR="00000000" w:rsidDel="00000000" w:rsidP="00000000" w:rsidRDefault="00000000" w:rsidRPr="00000000" w14:paraId="00000036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7 - Enviar </w:t>
      </w:r>
      <w:r w:rsidDel="00000000" w:rsidR="00000000" w:rsidRPr="00000000">
        <w:rPr>
          <w:rtl w:val="0"/>
        </w:rPr>
        <w:t xml:space="preserve">os documentos digitalizados (com assinaturas e rubricas) num e-mail único para ……</w:t>
      </w:r>
      <w:r w:rsidDel="00000000" w:rsidR="00000000" w:rsidRPr="00000000">
        <w:rPr>
          <w:rtl w:val="0"/>
        </w:rPr>
        <w:t xml:space="preserve">@espalmela.net</w:t>
      </w:r>
      <w:r w:rsidDel="00000000" w:rsidR="00000000" w:rsidRPr="00000000">
        <w:rPr>
          <w:rtl w:val="0"/>
        </w:rPr>
        <w:t xml:space="preserve"> com o assunto: ATA e PTT (ano-turma) (1.º/2.º/3.º período);</w:t>
      </w:r>
    </w:p>
    <w:p w:rsidR="00000000" w:rsidDel="00000000" w:rsidP="00000000" w:rsidRDefault="00000000" w:rsidRPr="00000000" w14:paraId="00000037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8 -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Entregar </w:t>
      </w:r>
      <w:r w:rsidDel="00000000" w:rsidR="00000000" w:rsidRPr="00000000">
        <w:rPr>
          <w:rtl w:val="0"/>
        </w:rPr>
        <w:t xml:space="preserve">os documentos</w:t>
      </w:r>
      <w:r w:rsidDel="00000000" w:rsidR="00000000" w:rsidRPr="00000000">
        <w:rPr>
          <w:rtl w:val="0"/>
        </w:rPr>
        <w:t xml:space="preserve"> impressos à direção;</w:t>
      </w:r>
    </w:p>
    <w:p w:rsidR="00000000" w:rsidDel="00000000" w:rsidP="00000000" w:rsidRDefault="00000000" w:rsidRPr="00000000" w14:paraId="00000038">
      <w:pPr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ind w:left="72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Nota: Não carregar no E360 os documentos referentes às reuniões de Conselho de Turma de avaliação do 1.º período de 22/23 e seguintes.</w:t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Cenário 2.2.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…mas DT ou secretário têm (apenas) assinatura digital com Chave móvel digital.</w:t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Neste caso a assinatura digital com Chave móvel digital não tem valor jurídico em documentos impressos, pelo que se deve proceder como no cenário 3.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right="1092.9921259842524" w:firstLine="1133.8582677165357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Cenário 3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DT e secretário sem assinatura digital</w:t>
      </w:r>
    </w:p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  <w:t xml:space="preserve">Procedimentos:</w:t>
      </w:r>
    </w:p>
    <w:p w:rsidR="00000000" w:rsidDel="00000000" w:rsidP="00000000" w:rsidRDefault="00000000" w:rsidRPr="00000000" w14:paraId="00000046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1 - Gerar</w:t>
      </w:r>
      <w:r w:rsidDel="00000000" w:rsidR="00000000" w:rsidRPr="00000000">
        <w:rPr>
          <w:rtl w:val="0"/>
        </w:rPr>
        <w:t xml:space="preserve"> o ficheiro PDF de cada documento;</w:t>
      </w:r>
    </w:p>
    <w:p w:rsidR="00000000" w:rsidDel="00000000" w:rsidP="00000000" w:rsidRDefault="00000000" w:rsidRPr="00000000" w14:paraId="00000047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2 - Imprimir</w:t>
      </w:r>
      <w:r w:rsidDel="00000000" w:rsidR="00000000" w:rsidRPr="00000000">
        <w:rPr>
          <w:rtl w:val="0"/>
        </w:rPr>
        <w:t xml:space="preserve"> o(s) documento(s) frente e verso;</w:t>
      </w:r>
    </w:p>
    <w:p w:rsidR="00000000" w:rsidDel="00000000" w:rsidP="00000000" w:rsidRDefault="00000000" w:rsidRPr="00000000" w14:paraId="00000048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3 - Assinar</w:t>
      </w:r>
      <w:r w:rsidDel="00000000" w:rsidR="00000000" w:rsidRPr="00000000">
        <w:rPr>
          <w:rtl w:val="0"/>
        </w:rPr>
        <w:t xml:space="preserve"> o(s) documento(s) nos locais indicados e rubricar todas as páginas;</w:t>
      </w:r>
    </w:p>
    <w:p w:rsidR="00000000" w:rsidDel="00000000" w:rsidP="00000000" w:rsidRDefault="00000000" w:rsidRPr="00000000" w14:paraId="00000049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4 -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Digitalizar </w:t>
      </w:r>
      <w:r w:rsidDel="00000000" w:rsidR="00000000" w:rsidRPr="00000000">
        <w:rPr>
          <w:rtl w:val="0"/>
        </w:rPr>
        <w:t xml:space="preserve">o(s) documentos(s);</w:t>
      </w:r>
    </w:p>
    <w:p w:rsidR="00000000" w:rsidDel="00000000" w:rsidP="00000000" w:rsidRDefault="00000000" w:rsidRPr="00000000" w14:paraId="0000004A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5 - Alterar</w:t>
      </w:r>
      <w:r w:rsidDel="00000000" w:rsidR="00000000" w:rsidRPr="00000000">
        <w:rPr>
          <w:rtl w:val="0"/>
        </w:rPr>
        <w:t xml:space="preserve"> o nome do(s) ficheiro(s) resultantes para o nome convencionado, por exemplo, ATA-10A-CT-1P;</w:t>
      </w:r>
    </w:p>
    <w:p w:rsidR="00000000" w:rsidDel="00000000" w:rsidP="00000000" w:rsidRDefault="00000000" w:rsidRPr="00000000" w14:paraId="0000004B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6 - Enviar </w:t>
      </w:r>
      <w:r w:rsidDel="00000000" w:rsidR="00000000" w:rsidRPr="00000000">
        <w:rPr>
          <w:rtl w:val="0"/>
        </w:rPr>
        <w:t xml:space="preserve">o(s) documento(s) digitalizado(s) (com assinaturas e rubricas) num e-mail único para …..</w:t>
      </w:r>
      <w:r w:rsidDel="00000000" w:rsidR="00000000" w:rsidRPr="00000000">
        <w:rPr>
          <w:rtl w:val="0"/>
        </w:rPr>
        <w:t xml:space="preserve">@espalmela.net</w:t>
      </w:r>
      <w:r w:rsidDel="00000000" w:rsidR="00000000" w:rsidRPr="00000000">
        <w:rPr>
          <w:rtl w:val="0"/>
        </w:rPr>
        <w:t xml:space="preserve"> com o assunto: ATA e PTT (ano-turma) (1.º/2.º/3.º período);</w:t>
      </w:r>
    </w:p>
    <w:p w:rsidR="00000000" w:rsidDel="00000000" w:rsidP="00000000" w:rsidRDefault="00000000" w:rsidRPr="00000000" w14:paraId="0000004C">
      <w:pPr>
        <w:spacing w:line="360" w:lineRule="auto"/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7 -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Entregar </w:t>
      </w:r>
      <w:r w:rsidDel="00000000" w:rsidR="00000000" w:rsidRPr="00000000">
        <w:rPr>
          <w:rtl w:val="0"/>
        </w:rPr>
        <w:t xml:space="preserve">o(s) documento(s) impresso(s) à direção.</w:t>
      </w:r>
    </w:p>
    <w:p w:rsidR="00000000" w:rsidDel="00000000" w:rsidP="00000000" w:rsidRDefault="00000000" w:rsidRPr="00000000" w14:paraId="0000004D">
      <w:pPr>
        <w:spacing w:line="360" w:lineRule="auto"/>
        <w:ind w:left="72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ind w:left="72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Nota: Não é necessário carregar no E360 os documentos referentes às reuniões de  Conselho de Turma de avaliação do 1.º período de 22/23 e seguintes.</w:t>
      </w:r>
    </w:p>
    <w:p w:rsidR="00000000" w:rsidDel="00000000" w:rsidP="00000000" w:rsidRDefault="00000000" w:rsidRPr="00000000" w14:paraId="0000004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Em nenhum dos cenários serão aceites como válidos: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documentos com imagem/fotografia/digitalização de uma assinatura num papel visto que não têm valor jurídico. Se a entrega tiver que ser feita em papel só serão aceites impressões dos documentos com a assinatura autógrafa do(s) interveniente(s).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fotografias dos documentos, mesmo que num ficheiro em formato PDF.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Processo de digitalização dos documentos (assinados e rubricados) usando uma das multifunções dos DT ou Sala de Professores</w:t>
      </w:r>
    </w:p>
    <w:p w:rsidR="00000000" w:rsidDel="00000000" w:rsidP="00000000" w:rsidRDefault="00000000" w:rsidRPr="00000000" w14:paraId="00000054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Opção 1 - Digitalizar documento(s) e enviar o ficheiro PDF resultante por e-mail:</w:t>
      </w:r>
    </w:p>
    <w:p w:rsidR="00000000" w:rsidDel="00000000" w:rsidP="00000000" w:rsidRDefault="00000000" w:rsidRPr="00000000" w14:paraId="0000005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>
          <w:rtl w:val="0"/>
        </w:rPr>
        <w:t xml:space="preserve">1 - Iniciar a sessão numa multifunções.</w:t>
      </w:r>
    </w:p>
    <w:p w:rsidR="00000000" w:rsidDel="00000000" w:rsidP="00000000" w:rsidRDefault="00000000" w:rsidRPr="00000000" w14:paraId="0000005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/>
      </w:pPr>
      <w:r w:rsidDel="00000000" w:rsidR="00000000" w:rsidRPr="00000000">
        <w:rPr>
          <w:rtl w:val="0"/>
        </w:rPr>
        <w:t xml:space="preserve">2 - Carregar em E-mail.</w:t>
      </w:r>
    </w:p>
    <w:p w:rsidR="00000000" w:rsidDel="00000000" w:rsidP="00000000" w:rsidRDefault="00000000" w:rsidRPr="00000000" w14:paraId="0000005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098638" cy="1739717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 b="12934" l="4817" r="2325" t="17738"/>
                    <a:stretch>
                      <a:fillRect/>
                    </a:stretch>
                  </pic:blipFill>
                  <pic:spPr>
                    <a:xfrm>
                      <a:off x="0" y="0"/>
                      <a:ext cx="3098638" cy="1739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3 - Clicar em catálogo de endereços da impressora.</w:t>
      </w:r>
    </w:p>
    <w:p w:rsidR="00000000" w:rsidDel="00000000" w:rsidP="00000000" w:rsidRDefault="00000000" w:rsidRPr="00000000" w14:paraId="0000005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397250" cy="1999745"/>
            <wp:effectExtent b="0" l="0" r="0" t="0"/>
            <wp:docPr id="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 b="8389" l="6142" r="2048" t="19611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1999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4 - Clicar em Pesquisar e escrever o primeiro nome.</w:t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04024" cy="1603177"/>
            <wp:effectExtent b="0" l="0" r="0" t="0"/>
            <wp:docPr id="22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2"/>
                    <a:srcRect b="12723" l="5921" r="2048" t="15003"/>
                    <a:stretch>
                      <a:fillRect/>
                    </a:stretch>
                  </pic:blipFill>
                  <pic:spPr>
                    <a:xfrm>
                      <a:off x="0" y="0"/>
                      <a:ext cx="2704024" cy="16031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/>
      </w:pPr>
      <w:r w:rsidDel="00000000" w:rsidR="00000000" w:rsidRPr="00000000">
        <w:rPr>
          <w:rtl w:val="0"/>
        </w:rPr>
        <w:t xml:space="preserve">5 - Carregar no endereço de destino. Se não for encontrado experimentar com o início do e-mail da Escola. Se mesmo assim não for encontrado, voltar ao passo 3 e carregar em entrada manual e escrever o endereço de e-mail de destino.</w:t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6 - Na opção “Digitalização em 2 faces” escolher consoante o documento.</w:t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94000" cy="1646464"/>
            <wp:effectExtent b="0" l="0" r="0" t="0"/>
            <wp:docPr id="1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 b="14157" l="5813" r="2823" t="14377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646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26931" cy="1649786"/>
            <wp:effectExtent b="0" l="0" r="0" t="0"/>
            <wp:docPr id="1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4"/>
                    <a:srcRect b="17601" l="8366" r="8582" t="17886"/>
                    <a:stretch>
                      <a:fillRect/>
                    </a:stretch>
                  </pic:blipFill>
                  <pic:spPr>
                    <a:xfrm>
                      <a:off x="0" y="0"/>
                      <a:ext cx="2826931" cy="16497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94000" cy="1623541"/>
            <wp:effectExtent b="0" l="0" r="0" t="0"/>
            <wp:docPr id="24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5"/>
                    <a:srcRect b="15515" l="6589" r="0" t="12121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623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94000" cy="1616595"/>
            <wp:effectExtent b="0" l="0" r="0" t="0"/>
            <wp:docPr id="6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6"/>
                    <a:srcRect b="13439" l="4709" r="1605" t="14486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616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7 - Colocar as folhas do documento no alimentador.</w:t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831470" cy="2119313"/>
            <wp:effectExtent b="0" l="0" r="0" t="0"/>
            <wp:docPr id="2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1470" cy="2119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8 - Carregar em “Enviar”.</w:t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428750" cy="963673"/>
            <wp:effectExtent b="0" l="0" r="0" t="0"/>
            <wp:docPr id="9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 b="43828" l="50403" r="2823" t="14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636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9 - Quando concluído, fechar a janela de aviso.</w:t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30300" cy="1401825"/>
            <wp:effectExtent b="0" l="0" r="0" t="0"/>
            <wp:docPr id="3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8"/>
                    <a:srcRect b="19529" l="15891" r="0" t="15668"/>
                    <a:stretch>
                      <a:fillRect/>
                    </a:stretch>
                  </pic:blipFill>
                  <pic:spPr>
                    <a:xfrm>
                      <a:off x="0" y="0"/>
                      <a:ext cx="2430300" cy="140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10 - Carregar no nome de utilizador e em “Logout”.</w:t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000250" cy="1296888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 b="53027" l="30730" r="34440" t="1680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96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11 - Não esquecer de recolher as folhas do documento.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12 - Aceder à caixa de e-mail. O ficheiro deve estar em anexo a uma mensagem. </w:t>
      </w:r>
    </w:p>
    <w:p w:rsidR="00000000" w:rsidDel="00000000" w:rsidP="00000000" w:rsidRDefault="00000000" w:rsidRPr="00000000" w14:paraId="0000007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16383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Opção 2 - Digitalizar documento(s) e armazenar o ficheiro PDF resultante numa PEN USB: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1 - Iniciar a sessão numa multifunções.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2 - Introduzir uma PEN USB.</w:t>
      </w:r>
    </w:p>
    <w:p w:rsidR="00000000" w:rsidDel="00000000" w:rsidP="00000000" w:rsidRDefault="00000000" w:rsidRPr="00000000" w14:paraId="0000008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915950" cy="1809961"/>
            <wp:effectExtent b="0" l="0" r="0" t="0"/>
            <wp:docPr id="1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 b="12992" l="2491" r="8471" t="24034"/>
                    <a:stretch>
                      <a:fillRect/>
                    </a:stretch>
                  </pic:blipFill>
                  <pic:spPr>
                    <a:xfrm>
                      <a:off x="0" y="0"/>
                      <a:ext cx="1915950" cy="18099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3 - Carregar em “Digitalizar para USB”.</w:t>
      </w:r>
    </w:p>
    <w:p w:rsidR="00000000" w:rsidDel="00000000" w:rsidP="00000000" w:rsidRDefault="00000000" w:rsidRPr="00000000" w14:paraId="0000008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025613" cy="1744930"/>
            <wp:effectExtent b="0" l="0" r="0" t="0"/>
            <wp:docPr id="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2"/>
                    <a:srcRect b="15950" l="11683" r="0" t="16038"/>
                    <a:stretch>
                      <a:fillRect/>
                    </a:stretch>
                  </pic:blipFill>
                  <pic:spPr>
                    <a:xfrm>
                      <a:off x="0" y="0"/>
                      <a:ext cx="3025613" cy="1744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4 - Na opção “Digitalização em 2 faces” escolher consoante o documento.</w:t>
      </w:r>
    </w:p>
    <w:p w:rsidR="00000000" w:rsidDel="00000000" w:rsidP="00000000" w:rsidRDefault="00000000" w:rsidRPr="00000000" w14:paraId="0000008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59050" cy="1463911"/>
            <wp:effectExtent b="0" l="0" r="0" t="0"/>
            <wp:docPr id="2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3"/>
                    <a:srcRect b="19036" l="6921" r="2049" t="11495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4639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559050" cy="1453812"/>
            <wp:effectExtent b="0" l="0" r="0" t="0"/>
            <wp:docPr id="2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4"/>
                    <a:srcRect b="13256" l="0" r="0" t="10970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4538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5 - Colocar as folhas do documento no alimentador.</w:t>
      </w:r>
    </w:p>
    <w:p w:rsidR="00000000" w:rsidDel="00000000" w:rsidP="00000000" w:rsidRDefault="00000000" w:rsidRPr="00000000" w14:paraId="0000008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101688" cy="1571923"/>
            <wp:effectExtent b="0" l="0" r="0" t="0"/>
            <wp:docPr id="1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1688" cy="1571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6 - Carregar em “Digitalizar”.</w:t>
      </w:r>
    </w:p>
    <w:p w:rsidR="00000000" w:rsidDel="00000000" w:rsidP="00000000" w:rsidRDefault="00000000" w:rsidRPr="00000000" w14:paraId="0000008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554000" cy="1141434"/>
            <wp:effectExtent b="0" l="0" r="0" t="0"/>
            <wp:docPr id="1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3"/>
                    <a:srcRect b="51214" l="59824" r="2049" t="11495"/>
                    <a:stretch>
                      <a:fillRect/>
                    </a:stretch>
                  </pic:blipFill>
                  <pic:spPr>
                    <a:xfrm>
                      <a:off x="0" y="0"/>
                      <a:ext cx="1554000" cy="1141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7 - Quando concluído, fechar a janela de aviso.</w:t>
      </w:r>
    </w:p>
    <w:p w:rsidR="00000000" w:rsidDel="00000000" w:rsidP="00000000" w:rsidRDefault="00000000" w:rsidRPr="00000000" w14:paraId="0000009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7925" cy="1503698"/>
            <wp:effectExtent b="0" l="0" r="0" t="0"/>
            <wp:docPr id="1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5"/>
                    <a:srcRect b="14116" l="9800" r="0" t="12860"/>
                    <a:stretch>
                      <a:fillRect/>
                    </a:stretch>
                  </pic:blipFill>
                  <pic:spPr>
                    <a:xfrm>
                      <a:off x="0" y="0"/>
                      <a:ext cx="2477925" cy="1503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8 - Carregar no nome de utilizador e em “Logout”.</w:t>
      </w:r>
    </w:p>
    <w:p w:rsidR="00000000" w:rsidDel="00000000" w:rsidP="00000000" w:rsidRDefault="00000000" w:rsidRPr="00000000" w14:paraId="0000009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000250" cy="1296888"/>
            <wp:effectExtent b="0" l="0" r="0" t="0"/>
            <wp:docPr id="1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 b="53027" l="30730" r="34440" t="1680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96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9 - Não esquecer de retirar a PEN USB e recolher as folhas do documento.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10 - Abrir o conteúdo da PEN USB. O ficheiro PDF estará disponível.</w:t>
      </w:r>
    </w:p>
    <w:p w:rsidR="00000000" w:rsidDel="00000000" w:rsidP="00000000" w:rsidRDefault="00000000" w:rsidRPr="00000000" w14:paraId="0000009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276850" cy="390525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27" w:type="default"/>
      <w:pgSz w:h="16838" w:w="11906" w:orient="portrait"/>
      <w:pgMar w:bottom="873.0708661417325" w:top="873.0708661417325" w:left="873.0708661417325" w:right="873.07086614173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rPr>
        <w:sz w:val="14"/>
        <w:szCs w:val="14"/>
      </w:rPr>
    </w:pPr>
    <w:r w:rsidDel="00000000" w:rsidR="00000000" w:rsidRPr="00000000">
      <w:rPr>
        <w:rtl w:val="0"/>
      </w:rPr>
    </w:r>
  </w:p>
  <w:tbl>
    <w:tblPr>
      <w:tblStyle w:val="Table1"/>
      <w:tblW w:w="1016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0160"/>
      <w:tblGridChange w:id="0">
        <w:tblGrid>
          <w:gridCol w:w="10160"/>
        </w:tblGrid>
      </w:tblGridChange>
    </w:tblGrid>
    <w:tr>
      <w:trPr>
        <w:cantSplit w:val="0"/>
        <w:tblHeader w:val="0"/>
      </w:trPr>
      <w:tc>
        <w:tcPr>
          <w:tcBorders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9A">
          <w:pPr>
            <w:rPr>
              <w:sz w:val="14"/>
              <w:szCs w:val="14"/>
            </w:rPr>
          </w:pPr>
          <w:r w:rsidDel="00000000" w:rsidR="00000000" w:rsidRPr="00000000">
            <w:rPr>
              <w:sz w:val="14"/>
              <w:szCs w:val="14"/>
              <w:rtl w:val="0"/>
            </w:rPr>
            <w:t xml:space="preserve">Procedimentos para a entrega à direção das atas, PTT e outros documentos em que é necessário assinatura do DT e/ou secretário          </w:t>
            <w:tab/>
            <w:tab/>
            <w:t xml:space="preserve">Página </w:t>
          </w:r>
          <w:r w:rsidDel="00000000" w:rsidR="00000000" w:rsidRPr="00000000">
            <w:rPr>
              <w:sz w:val="14"/>
              <w:szCs w:val="14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B">
    <w:pPr>
      <w:rPr>
        <w:sz w:val="14"/>
        <w:szCs w:val="14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P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11.jpg"/><Relationship Id="rId21" Type="http://schemas.openxmlformats.org/officeDocument/2006/relationships/image" Target="media/image9.jpg"/><Relationship Id="rId24" Type="http://schemas.openxmlformats.org/officeDocument/2006/relationships/image" Target="media/image20.jpg"/><Relationship Id="rId23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1.png"/><Relationship Id="rId25" Type="http://schemas.openxmlformats.org/officeDocument/2006/relationships/image" Target="media/image14.jpg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3.png"/><Relationship Id="rId11" Type="http://schemas.openxmlformats.org/officeDocument/2006/relationships/image" Target="media/image13.jpg"/><Relationship Id="rId10" Type="http://schemas.openxmlformats.org/officeDocument/2006/relationships/image" Target="media/image10.jpg"/><Relationship Id="rId13" Type="http://schemas.openxmlformats.org/officeDocument/2006/relationships/image" Target="media/image16.jpg"/><Relationship Id="rId12" Type="http://schemas.openxmlformats.org/officeDocument/2006/relationships/image" Target="media/image19.jpg"/><Relationship Id="rId15" Type="http://schemas.openxmlformats.org/officeDocument/2006/relationships/image" Target="media/image21.jpg"/><Relationship Id="rId14" Type="http://schemas.openxmlformats.org/officeDocument/2006/relationships/image" Target="media/image15.jpg"/><Relationship Id="rId17" Type="http://schemas.openxmlformats.org/officeDocument/2006/relationships/image" Target="media/image8.jpg"/><Relationship Id="rId16" Type="http://schemas.openxmlformats.org/officeDocument/2006/relationships/image" Target="media/image17.jpg"/><Relationship Id="rId19" Type="http://schemas.openxmlformats.org/officeDocument/2006/relationships/image" Target="media/image7.jpg"/><Relationship Id="rId18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